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65" w:rsidP="00120C65" w:rsidRDefault="005A1D80">
      <w:pPr>
        <w:jc w:val="center"/>
        <w:rPr>
          <w:rFonts w:ascii="Arial" w:hAnsi="Arial"/>
          <w:b/>
          <w:sz w:val="36"/>
        </w:rPr>
      </w:pPr>
      <w:bookmarkStart w:name="_GoBack" w:id="0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30250" cy="946785"/>
            <wp:effectExtent l="0" t="0" r="0" b="5715"/>
            <wp:wrapTight wrapText="bothSides">
              <wp:wrapPolygon edited="0">
                <wp:start x="0" y="0"/>
                <wp:lineTo x="0" y="21296"/>
                <wp:lineTo x="20849" y="21296"/>
                <wp:lineTo x="20849" y="0"/>
                <wp:lineTo x="0" y="0"/>
              </wp:wrapPolygon>
            </wp:wrapTight>
            <wp:docPr id="2" name="Picture 2" descr="HIGGINS_LOGO_1_PAN7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GGINS_LOGO_1_PAN74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C65" w:rsidP="00120C65" w:rsidRDefault="00120C65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Identification of risks for school groups visiting The Higgins Bedford</w:t>
      </w:r>
    </w:p>
    <w:p w:rsidR="00120C65" w:rsidP="00120C65" w:rsidRDefault="00120C65">
      <w:pPr>
        <w:jc w:val="center"/>
        <w:rPr>
          <w:rFonts w:ascii="Arial" w:hAnsi="Arial"/>
          <w:b/>
          <w:sz w:val="36"/>
        </w:rPr>
      </w:pPr>
    </w:p>
    <w:p w:rsidRPr="00120C65" w:rsidR="00120C65" w:rsidP="00120C65" w:rsidRDefault="00120C65">
      <w:pPr>
        <w:pStyle w:val="BodyText"/>
        <w:rPr>
          <w:b w:val="0"/>
          <w:sz w:val="24"/>
          <w:szCs w:val="24"/>
        </w:rPr>
      </w:pPr>
      <w:r w:rsidRPr="00120C65">
        <w:rPr>
          <w:b w:val="0"/>
          <w:sz w:val="24"/>
          <w:szCs w:val="24"/>
        </w:rPr>
        <w:t xml:space="preserve">NB Please note that this </w:t>
      </w:r>
      <w:r>
        <w:rPr>
          <w:b w:val="0"/>
          <w:sz w:val="24"/>
          <w:szCs w:val="24"/>
        </w:rPr>
        <w:t>document</w:t>
      </w:r>
      <w:r w:rsidRPr="00120C65">
        <w:rPr>
          <w:b w:val="0"/>
          <w:sz w:val="24"/>
          <w:szCs w:val="24"/>
        </w:rPr>
        <w:t xml:space="preserve"> is provided to schools on the understanding that:</w:t>
      </w:r>
    </w:p>
    <w:p w:rsidRPr="00120C65" w:rsidR="00120C65" w:rsidP="00120C65" w:rsidRDefault="00120C65">
      <w:pPr>
        <w:pStyle w:val="BodyText"/>
        <w:numPr>
          <w:ilvl w:val="0"/>
          <w:numId w:val="1"/>
        </w:numPr>
        <w:rPr>
          <w:b w:val="0"/>
          <w:sz w:val="24"/>
          <w:szCs w:val="24"/>
        </w:rPr>
      </w:pPr>
      <w:r w:rsidRPr="00120C65">
        <w:rPr>
          <w:b w:val="0"/>
          <w:sz w:val="24"/>
          <w:szCs w:val="24"/>
        </w:rPr>
        <w:t>It does not replace the school’s own risk assessment for its visit but assists the school in compiling its own under DfE guidelines;</w:t>
      </w:r>
    </w:p>
    <w:p w:rsidRPr="00120C65" w:rsidR="00120C65" w:rsidP="00120C65" w:rsidRDefault="00120C65">
      <w:pPr>
        <w:pStyle w:val="BodyText"/>
        <w:numPr>
          <w:ilvl w:val="0"/>
          <w:numId w:val="1"/>
        </w:numPr>
        <w:rPr>
          <w:b w:val="0"/>
          <w:sz w:val="24"/>
          <w:szCs w:val="24"/>
        </w:rPr>
      </w:pPr>
      <w:r w:rsidRPr="00120C65">
        <w:rPr>
          <w:b w:val="0"/>
          <w:sz w:val="24"/>
          <w:szCs w:val="24"/>
        </w:rPr>
        <w:t>It includes only the control measures Bedford Borough Council and the site management implement to ensure that risks are minimised whilst school groups are on site;</w:t>
      </w:r>
    </w:p>
    <w:p w:rsidRPr="00120C65" w:rsidR="00120C65" w:rsidP="00120C65" w:rsidRDefault="00120C65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120C65">
        <w:rPr>
          <w:b w:val="0"/>
          <w:sz w:val="24"/>
          <w:szCs w:val="24"/>
        </w:rPr>
        <w:t>It cannot take into account any special needs or circumstances relating to pupils in the school’s care nor any necessary control measures imposed by teaching staff or adult carers.</w:t>
      </w:r>
    </w:p>
    <w:p w:rsidR="00120C65" w:rsidP="00120C65" w:rsidRDefault="00120C65">
      <w:pPr>
        <w:pStyle w:val="BodyText"/>
      </w:pPr>
    </w:p>
    <w:tbl>
      <w:tblPr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480"/>
        <w:tblGridChange w:id="1">
          <w:tblGrid>
            <w:gridCol w:w="2880"/>
            <w:gridCol w:w="6480"/>
          </w:tblGrid>
        </w:tblGridChange>
      </w:tblGrid>
      <w:tr w:rsidR="00120C65" w:rsidTr="00120C6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880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64614" w:rsidR="00120C65" w:rsidP="003C7DE2" w:rsidRDefault="00120C65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AA5AAA">
              <w:rPr>
                <w:rFonts w:ascii="Arial" w:hAnsi="Arial" w:cs="Arial"/>
                <w:b/>
                <w:sz w:val="22"/>
                <w:szCs w:val="22"/>
              </w:rPr>
              <w:t>Hazard No. or Description</w:t>
            </w:r>
          </w:p>
        </w:tc>
        <w:tc>
          <w:tcPr>
            <w:tcW w:w="6480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120C65" w:rsidP="00120C65" w:rsidRDefault="00120C65">
            <w:pPr>
              <w:tabs>
                <w:tab w:val="left" w:pos="11892"/>
              </w:tabs>
              <w:spacing w:before="60" w:after="60"/>
              <w:ind w:right="2892"/>
              <w:jc w:val="center"/>
              <w:rPr>
                <w:rFonts w:ascii="Arial" w:hAnsi="Arial" w:cs="Arial"/>
                <w:b/>
                <w:szCs w:val="24"/>
              </w:rPr>
            </w:pPr>
            <w:r w:rsidRPr="00AA5AAA">
              <w:rPr>
                <w:rFonts w:ascii="Arial" w:hAnsi="Arial" w:cs="Arial"/>
                <w:b/>
                <w:sz w:val="22"/>
                <w:szCs w:val="22"/>
              </w:rPr>
              <w:t>Current Control Measures</w:t>
            </w:r>
          </w:p>
        </w:tc>
      </w:tr>
      <w:tr w:rsidRPr="00AA5AAA" w:rsidR="00120C65" w:rsidTr="00120C65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2880" w:type="dxa"/>
            <w:vMerge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A5AAA" w:rsidR="00120C65" w:rsidP="003C7DE2" w:rsidRDefault="00120C6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A5AAA" w:rsidR="00120C65" w:rsidP="003C7DE2" w:rsidRDefault="00120C6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7A5E6F" w:rsidR="00120C65" w:rsidTr="00120C65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8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A5E6F" w:rsidR="00120C65" w:rsidP="003C7DE2" w:rsidRDefault="00120C6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Injuries from s</w:t>
            </w:r>
            <w:r w:rsidRPr="007A5E6F">
              <w:rPr>
                <w:rFonts w:ascii="Arial" w:hAnsi="Arial"/>
                <w:sz w:val="18"/>
                <w:szCs w:val="18"/>
              </w:rPr>
              <w:t>lips, trips and falls from wet or uneven floors</w:t>
            </w:r>
            <w:r>
              <w:rPr>
                <w:rFonts w:ascii="Arial" w:hAnsi="Arial"/>
                <w:sz w:val="18"/>
                <w:szCs w:val="18"/>
              </w:rPr>
              <w:t xml:space="preserve"> or from hitting glass cases</w:t>
            </w:r>
          </w:p>
        </w:tc>
        <w:tc>
          <w:tcPr>
            <w:tcW w:w="6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E1101D" w:rsidP="003C7DE2" w:rsidRDefault="00E1101D">
            <w:pPr>
              <w:rPr>
                <w:rFonts w:ascii="Arial" w:hAnsi="Arial"/>
                <w:sz w:val="18"/>
                <w:szCs w:val="18"/>
              </w:rPr>
            </w:pPr>
          </w:p>
          <w:p w:rsidRPr="007A5E6F" w:rsidR="00120C65" w:rsidP="003C7DE2" w:rsidRDefault="00120C65">
            <w:pPr>
              <w:rPr>
                <w:rFonts w:ascii="Arial" w:hAnsi="Arial"/>
                <w:sz w:val="18"/>
                <w:szCs w:val="18"/>
              </w:rPr>
            </w:pPr>
            <w:r w:rsidRPr="007A5E6F">
              <w:rPr>
                <w:rFonts w:ascii="Arial" w:hAnsi="Arial"/>
                <w:sz w:val="18"/>
                <w:szCs w:val="18"/>
              </w:rPr>
              <w:t xml:space="preserve">Staff instructed on the dangers of wet floors and spills and methods of cleaning up.   </w:t>
            </w:r>
          </w:p>
          <w:p w:rsidRPr="007A5E6F" w:rsidR="00120C65" w:rsidP="003C7DE2" w:rsidRDefault="00120C65">
            <w:pPr>
              <w:rPr>
                <w:rFonts w:ascii="Arial" w:hAnsi="Arial"/>
                <w:sz w:val="18"/>
                <w:szCs w:val="18"/>
              </w:rPr>
            </w:pPr>
          </w:p>
          <w:p w:rsidR="00120C65" w:rsidP="003C7DE2" w:rsidRDefault="00120C65">
            <w:pPr>
              <w:rPr>
                <w:rFonts w:ascii="Arial" w:hAnsi="Arial"/>
                <w:sz w:val="18"/>
                <w:szCs w:val="18"/>
              </w:rPr>
            </w:pPr>
            <w:r w:rsidRPr="007A5E6F">
              <w:rPr>
                <w:rFonts w:ascii="Arial" w:hAnsi="Arial"/>
                <w:sz w:val="18"/>
                <w:szCs w:val="18"/>
              </w:rPr>
              <w:t>Regular safety inspections of premises by Safety Manager to identify and remedy any safety hazards including condition of floors, stairways, emergency routes, storage etc</w:t>
            </w:r>
            <w:r w:rsidR="008031A1">
              <w:rPr>
                <w:rFonts w:ascii="Arial" w:hAnsi="Arial"/>
                <w:sz w:val="18"/>
                <w:szCs w:val="18"/>
              </w:rPr>
              <w:t>.</w:t>
            </w:r>
          </w:p>
          <w:p w:rsidR="00120C65" w:rsidP="003C7DE2" w:rsidRDefault="00120C65">
            <w:pPr>
              <w:rPr>
                <w:rFonts w:ascii="Arial" w:hAnsi="Arial"/>
                <w:sz w:val="18"/>
                <w:szCs w:val="18"/>
              </w:rPr>
            </w:pPr>
          </w:p>
          <w:p w:rsidRPr="007A5E6F" w:rsidR="00120C65" w:rsidP="003C7DE2" w:rsidRDefault="00120C65">
            <w:pPr>
              <w:rPr>
                <w:rFonts w:ascii="Arial" w:hAnsi="Arial"/>
                <w:sz w:val="18"/>
                <w:szCs w:val="18"/>
              </w:rPr>
            </w:pPr>
            <w:r w:rsidRPr="007A5E6F">
              <w:rPr>
                <w:rFonts w:ascii="Arial" w:hAnsi="Arial"/>
                <w:sz w:val="18"/>
                <w:szCs w:val="18"/>
              </w:rPr>
              <w:t xml:space="preserve">Children instructed not to run in </w:t>
            </w:r>
            <w:r w:rsidR="00C80E28">
              <w:rPr>
                <w:rFonts w:ascii="Arial" w:hAnsi="Arial"/>
                <w:sz w:val="18"/>
                <w:szCs w:val="18"/>
              </w:rPr>
              <w:t>buildings</w:t>
            </w:r>
            <w:r w:rsidRPr="007A5E6F">
              <w:rPr>
                <w:rFonts w:ascii="Arial" w:hAnsi="Arial"/>
                <w:sz w:val="18"/>
                <w:szCs w:val="18"/>
              </w:rPr>
              <w:t xml:space="preserve"> to avoid banging into display case corners and glass</w:t>
            </w:r>
            <w:r w:rsidR="008031A1">
              <w:rPr>
                <w:rFonts w:ascii="Arial" w:hAnsi="Arial"/>
                <w:sz w:val="18"/>
                <w:szCs w:val="18"/>
              </w:rPr>
              <w:t>.</w:t>
            </w:r>
          </w:p>
          <w:p w:rsidRPr="007A5E6F" w:rsidR="00120C65" w:rsidP="003C7DE2" w:rsidRDefault="00120C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7A5E6F" w:rsidR="00120C65" w:rsidTr="00120C65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8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A5E6F" w:rsidR="00120C65" w:rsidP="003C7DE2" w:rsidRDefault="00120C65">
            <w:pPr>
              <w:rPr>
                <w:rFonts w:ascii="Arial" w:hAnsi="Arial" w:cs="Arial"/>
                <w:sz w:val="18"/>
                <w:szCs w:val="18"/>
              </w:rPr>
            </w:pPr>
            <w:r w:rsidRPr="007A5E6F">
              <w:rPr>
                <w:rFonts w:ascii="Arial" w:hAnsi="Arial" w:cs="Arial"/>
                <w:sz w:val="18"/>
                <w:szCs w:val="18"/>
              </w:rPr>
              <w:t xml:space="preserve">Fainting and sickness eg from heat, standing, </w:t>
            </w:r>
            <w:r>
              <w:rPr>
                <w:rFonts w:ascii="Arial" w:hAnsi="Arial" w:cs="Arial"/>
                <w:sz w:val="18"/>
                <w:szCs w:val="18"/>
              </w:rPr>
              <w:t xml:space="preserve">food, </w:t>
            </w:r>
            <w:r w:rsidRPr="007A5E6F">
              <w:rPr>
                <w:rFonts w:ascii="Arial" w:hAnsi="Arial" w:cs="Arial"/>
                <w:sz w:val="18"/>
                <w:szCs w:val="18"/>
              </w:rPr>
              <w:t>prior illness.</w:t>
            </w:r>
          </w:p>
        </w:tc>
        <w:tc>
          <w:tcPr>
            <w:tcW w:w="6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E1101D" w:rsidP="003C7DE2" w:rsidRDefault="00E1101D">
            <w:pPr>
              <w:rPr>
                <w:rFonts w:ascii="Arial" w:hAnsi="Arial"/>
                <w:sz w:val="18"/>
                <w:szCs w:val="18"/>
              </w:rPr>
            </w:pPr>
          </w:p>
          <w:p w:rsidR="008031A1" w:rsidP="003C7DE2" w:rsidRDefault="00120C65">
            <w:pPr>
              <w:rPr>
                <w:rFonts w:ascii="Arial" w:hAnsi="Arial"/>
                <w:sz w:val="18"/>
                <w:szCs w:val="18"/>
              </w:rPr>
            </w:pPr>
            <w:r w:rsidRPr="007A5E6F">
              <w:rPr>
                <w:rFonts w:ascii="Arial" w:hAnsi="Arial"/>
                <w:sz w:val="18"/>
                <w:szCs w:val="18"/>
              </w:rPr>
              <w:t xml:space="preserve">Schools </w:t>
            </w:r>
            <w:r w:rsidR="00C80E28">
              <w:rPr>
                <w:rFonts w:ascii="Arial" w:hAnsi="Arial"/>
                <w:sz w:val="18"/>
                <w:szCs w:val="18"/>
              </w:rPr>
              <w:t>advised</w:t>
            </w:r>
            <w:r w:rsidRPr="007A5E6F">
              <w:rPr>
                <w:rFonts w:ascii="Arial" w:hAnsi="Arial"/>
                <w:sz w:val="18"/>
                <w:szCs w:val="18"/>
              </w:rPr>
              <w:t xml:space="preserve"> to bring qualified first aider with them. </w:t>
            </w:r>
          </w:p>
          <w:p w:rsidR="008031A1" w:rsidP="003C7DE2" w:rsidRDefault="008031A1">
            <w:pPr>
              <w:rPr>
                <w:rFonts w:ascii="Arial" w:hAnsi="Arial"/>
                <w:sz w:val="18"/>
                <w:szCs w:val="18"/>
              </w:rPr>
            </w:pPr>
          </w:p>
          <w:p w:rsidRPr="007A5E6F" w:rsidR="00120C65" w:rsidP="003C7DE2" w:rsidRDefault="00120C65">
            <w:pPr>
              <w:rPr>
                <w:rFonts w:ascii="Arial" w:hAnsi="Arial"/>
                <w:sz w:val="18"/>
                <w:szCs w:val="18"/>
              </w:rPr>
            </w:pPr>
            <w:r w:rsidRPr="007A5E6F">
              <w:rPr>
                <w:rFonts w:ascii="Arial" w:hAnsi="Arial"/>
                <w:sz w:val="18"/>
                <w:szCs w:val="18"/>
              </w:rPr>
              <w:t xml:space="preserve">Staff and volunteers available to show where teacher can sit with a child feeling faint and to provide water. </w:t>
            </w:r>
          </w:p>
          <w:p w:rsidRPr="007A5E6F" w:rsidR="00120C65" w:rsidP="003C7DE2" w:rsidRDefault="00120C65">
            <w:pPr>
              <w:rPr>
                <w:rFonts w:ascii="Arial" w:hAnsi="Arial"/>
                <w:sz w:val="18"/>
                <w:szCs w:val="18"/>
              </w:rPr>
            </w:pPr>
          </w:p>
          <w:p w:rsidR="00120C65" w:rsidP="003C7DE2" w:rsidRDefault="00120C65">
            <w:pPr>
              <w:rPr>
                <w:rFonts w:ascii="Arial" w:hAnsi="Arial"/>
                <w:sz w:val="18"/>
                <w:szCs w:val="18"/>
              </w:rPr>
            </w:pPr>
            <w:r w:rsidRPr="007A5E6F">
              <w:rPr>
                <w:rFonts w:ascii="Arial" w:hAnsi="Arial"/>
                <w:sz w:val="18"/>
                <w:szCs w:val="18"/>
              </w:rPr>
              <w:t xml:space="preserve">Room temperatures checked and heater or fans provided if necessary. Windows opened where possible in studios. </w:t>
            </w:r>
          </w:p>
          <w:p w:rsidR="00C80E28" w:rsidP="003C7DE2" w:rsidRDefault="00C80E28">
            <w:pPr>
              <w:rPr>
                <w:rFonts w:ascii="Arial" w:hAnsi="Arial"/>
                <w:sz w:val="18"/>
                <w:szCs w:val="18"/>
              </w:rPr>
            </w:pPr>
          </w:p>
          <w:p w:rsidRPr="007A5E6F" w:rsidR="00C80E28" w:rsidP="003C7DE2" w:rsidRDefault="00C80E2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Seating available in studios and galleries.</w:t>
            </w:r>
          </w:p>
          <w:p w:rsidRPr="007A5E6F" w:rsidR="00120C65" w:rsidP="003C7DE2" w:rsidRDefault="00120C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7A5E6F" w:rsidR="00120C65" w:rsidTr="00120C65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8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A5E6F" w:rsidR="00120C65" w:rsidP="003C7DE2" w:rsidRDefault="00120C65">
            <w:pPr>
              <w:rPr>
                <w:rFonts w:ascii="Arial" w:hAnsi="Arial" w:cs="Arial"/>
                <w:sz w:val="18"/>
                <w:szCs w:val="18"/>
              </w:rPr>
            </w:pPr>
            <w:r w:rsidRPr="007A5E6F">
              <w:rPr>
                <w:rFonts w:ascii="Arial" w:hAnsi="Arial" w:cs="Arial"/>
                <w:sz w:val="18"/>
                <w:szCs w:val="18"/>
              </w:rPr>
              <w:t xml:space="preserve">Injuries from materials (non CoSHH), such as paper cuts and allergic reactions </w:t>
            </w:r>
          </w:p>
          <w:p w:rsidRPr="007A5E6F" w:rsidR="00120C65" w:rsidP="003C7DE2" w:rsidRDefault="00120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E1101D" w:rsidP="003C7DE2" w:rsidRDefault="00E1101D">
            <w:pPr>
              <w:rPr>
                <w:rFonts w:ascii="Arial" w:hAnsi="Arial" w:cs="Arial"/>
                <w:sz w:val="18"/>
                <w:szCs w:val="18"/>
              </w:rPr>
            </w:pPr>
          </w:p>
          <w:p w:rsidRPr="007A5E6F" w:rsidR="00120C65" w:rsidP="003C7DE2" w:rsidRDefault="00C80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Child-f</w:t>
            </w:r>
            <w:r w:rsidRPr="007A5E6F" w:rsidR="00120C65">
              <w:rPr>
                <w:rFonts w:ascii="Arial" w:hAnsi="Arial" w:cs="Arial"/>
                <w:sz w:val="18"/>
                <w:szCs w:val="18"/>
              </w:rPr>
              <w:t>riendly, non-toxic materials purchased from approved supplier.</w:t>
            </w:r>
          </w:p>
          <w:p w:rsidR="00120C65" w:rsidP="003C7DE2" w:rsidRDefault="00120C65">
            <w:pPr>
              <w:rPr>
                <w:rFonts w:ascii="Arial" w:hAnsi="Arial" w:cs="Arial"/>
                <w:sz w:val="18"/>
                <w:szCs w:val="18"/>
              </w:rPr>
            </w:pPr>
          </w:p>
          <w:p w:rsidR="00120C65" w:rsidP="003C7DE2" w:rsidRDefault="00120C65">
            <w:pPr>
              <w:rPr>
                <w:rFonts w:ascii="Arial" w:hAnsi="Arial"/>
                <w:sz w:val="18"/>
                <w:szCs w:val="18"/>
              </w:rPr>
            </w:pPr>
            <w:r w:rsidRPr="007A5E6F">
              <w:rPr>
                <w:rFonts w:ascii="Arial" w:hAnsi="Arial"/>
                <w:sz w:val="18"/>
                <w:szCs w:val="18"/>
              </w:rPr>
              <w:t xml:space="preserve">Schools </w:t>
            </w:r>
            <w:r w:rsidR="00C80E28">
              <w:rPr>
                <w:rFonts w:ascii="Arial" w:hAnsi="Arial"/>
                <w:sz w:val="18"/>
                <w:szCs w:val="18"/>
              </w:rPr>
              <w:t>advised</w:t>
            </w:r>
            <w:r w:rsidRPr="007A5E6F">
              <w:rPr>
                <w:rFonts w:ascii="Arial" w:hAnsi="Arial"/>
                <w:sz w:val="18"/>
                <w:szCs w:val="18"/>
              </w:rPr>
              <w:t xml:space="preserve"> to bring qualified first aider with them.</w:t>
            </w:r>
          </w:p>
          <w:p w:rsidRPr="007A5E6F" w:rsidR="00120C65" w:rsidP="003C7DE2" w:rsidRDefault="00120C65">
            <w:pPr>
              <w:rPr>
                <w:rFonts w:ascii="Arial" w:hAnsi="Arial" w:cs="Arial"/>
                <w:sz w:val="18"/>
                <w:szCs w:val="18"/>
              </w:rPr>
            </w:pPr>
          </w:p>
          <w:p w:rsidRPr="007A5E6F" w:rsidR="00120C65" w:rsidP="003C7DE2" w:rsidRDefault="00120C65">
            <w:pPr>
              <w:rPr>
                <w:rFonts w:ascii="Arial" w:hAnsi="Arial" w:cs="Arial"/>
                <w:sz w:val="18"/>
                <w:szCs w:val="18"/>
              </w:rPr>
            </w:pPr>
            <w:r w:rsidRPr="007A5E6F">
              <w:rPr>
                <w:rFonts w:ascii="Arial" w:hAnsi="Arial" w:cs="Arial"/>
                <w:sz w:val="18"/>
                <w:szCs w:val="18"/>
              </w:rPr>
              <w:t>Phone in studios available to contact emergency services.</w:t>
            </w:r>
            <w:r w:rsidR="00C80E28">
              <w:rPr>
                <w:rFonts w:ascii="Arial" w:hAnsi="Arial" w:cs="Arial"/>
                <w:sz w:val="18"/>
                <w:szCs w:val="18"/>
              </w:rPr>
              <w:t xml:space="preserve"> Radio link to staff with access to phone.</w:t>
            </w:r>
          </w:p>
          <w:p w:rsidRPr="007A5E6F" w:rsidR="00120C65" w:rsidP="003C7DE2" w:rsidRDefault="00120C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7A5E6F" w:rsidR="00120C65" w:rsidTr="00120C65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8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A5E6F" w:rsidR="00120C65" w:rsidP="003C7DE2" w:rsidRDefault="00120C65">
            <w:pPr>
              <w:rPr>
                <w:rFonts w:ascii="Arial" w:hAnsi="Arial" w:cs="Arial"/>
                <w:sz w:val="18"/>
                <w:szCs w:val="18"/>
              </w:rPr>
            </w:pPr>
            <w:r w:rsidRPr="007A5E6F">
              <w:rPr>
                <w:rFonts w:ascii="Arial" w:hAnsi="Arial" w:cs="Arial"/>
                <w:sz w:val="18"/>
                <w:szCs w:val="18"/>
              </w:rPr>
              <w:lastRenderedPageBreak/>
              <w:t>Injuries from using tools, eg scissors, lino-cutting tools, junior hacksaw or glue gun.</w:t>
            </w:r>
          </w:p>
          <w:p w:rsidRPr="007A5E6F" w:rsidR="00120C65" w:rsidP="003C7DE2" w:rsidRDefault="00120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C80E28" w:rsidP="003C7DE2" w:rsidRDefault="00C80E28">
            <w:pPr>
              <w:rPr>
                <w:rFonts w:ascii="Arial" w:hAnsi="Arial"/>
                <w:sz w:val="18"/>
                <w:szCs w:val="18"/>
              </w:rPr>
            </w:pPr>
          </w:p>
          <w:p w:rsidR="00E1101D" w:rsidP="003C7DE2" w:rsidRDefault="00E1101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Sessions planned to avoid use of sharps unless necessary.</w:t>
            </w:r>
          </w:p>
          <w:p w:rsidR="00E1101D" w:rsidP="003C7DE2" w:rsidRDefault="00E1101D">
            <w:pPr>
              <w:rPr>
                <w:rFonts w:ascii="Arial" w:hAnsi="Arial"/>
                <w:sz w:val="18"/>
                <w:szCs w:val="18"/>
              </w:rPr>
            </w:pPr>
          </w:p>
          <w:p w:rsidRPr="007A5E6F" w:rsidR="00120C65" w:rsidP="003C7DE2" w:rsidRDefault="00120C65">
            <w:pPr>
              <w:rPr>
                <w:rFonts w:ascii="Arial" w:hAnsi="Arial"/>
                <w:sz w:val="18"/>
                <w:szCs w:val="18"/>
              </w:rPr>
            </w:pPr>
            <w:r w:rsidRPr="007A5E6F">
              <w:rPr>
                <w:rFonts w:ascii="Arial" w:hAnsi="Arial"/>
                <w:sz w:val="18"/>
                <w:szCs w:val="18"/>
              </w:rPr>
              <w:t xml:space="preserve">Children’s scissors with rounded ends are used during sessions. </w:t>
            </w:r>
          </w:p>
          <w:p w:rsidRPr="007A5E6F" w:rsidR="00120C65" w:rsidP="003C7DE2" w:rsidRDefault="00120C65">
            <w:pPr>
              <w:rPr>
                <w:rFonts w:ascii="Arial" w:hAnsi="Arial"/>
                <w:sz w:val="18"/>
                <w:szCs w:val="18"/>
              </w:rPr>
            </w:pPr>
          </w:p>
          <w:p w:rsidRPr="007A5E6F" w:rsidR="00120C65" w:rsidP="003C7DE2" w:rsidRDefault="008031A1">
            <w:pPr>
              <w:rPr>
                <w:rFonts w:ascii="Arial" w:hAnsi="Arial"/>
                <w:sz w:val="18"/>
                <w:szCs w:val="18"/>
              </w:rPr>
            </w:pPr>
            <w:r w:rsidRPr="008031A1">
              <w:rPr>
                <w:rFonts w:ascii="Arial" w:hAnsi="Arial"/>
                <w:i/>
                <w:sz w:val="18"/>
                <w:szCs w:val="18"/>
              </w:rPr>
              <w:t>Printmaking session</w:t>
            </w:r>
            <w:r>
              <w:rPr>
                <w:rFonts w:ascii="Arial" w:hAnsi="Arial"/>
                <w:i/>
                <w:sz w:val="18"/>
                <w:szCs w:val="18"/>
              </w:rPr>
              <w:t>:</w:t>
            </w:r>
            <w:r>
              <w:rPr>
                <w:rFonts w:ascii="Arial" w:hAnsi="Arial"/>
                <w:sz w:val="18"/>
                <w:szCs w:val="18"/>
              </w:rPr>
              <w:t xml:space="preserve"> S</w:t>
            </w:r>
            <w:r w:rsidRPr="007A5E6F" w:rsidR="00120C65">
              <w:rPr>
                <w:rFonts w:ascii="Arial" w:hAnsi="Arial"/>
                <w:sz w:val="18"/>
                <w:szCs w:val="18"/>
              </w:rPr>
              <w:t xml:space="preserve">chools </w:t>
            </w:r>
            <w:r>
              <w:rPr>
                <w:rFonts w:ascii="Arial" w:hAnsi="Arial"/>
                <w:sz w:val="18"/>
                <w:szCs w:val="18"/>
              </w:rPr>
              <w:t xml:space="preserve">are informed </w:t>
            </w:r>
            <w:r w:rsidRPr="007A5E6F" w:rsidR="00120C65">
              <w:rPr>
                <w:rFonts w:ascii="Arial" w:hAnsi="Arial"/>
                <w:sz w:val="18"/>
                <w:szCs w:val="18"/>
              </w:rPr>
              <w:t>if sharp tools like lino</w:t>
            </w:r>
            <w:r w:rsidR="00E1101D">
              <w:rPr>
                <w:rFonts w:ascii="Arial" w:hAnsi="Arial"/>
                <w:sz w:val="18"/>
                <w:szCs w:val="18"/>
              </w:rPr>
              <w:t>-</w:t>
            </w:r>
            <w:r w:rsidRPr="007A5E6F" w:rsidR="00120C65">
              <w:rPr>
                <w:rFonts w:ascii="Arial" w:hAnsi="Arial"/>
                <w:sz w:val="18"/>
                <w:szCs w:val="18"/>
              </w:rPr>
              <w:t xml:space="preserve">cutters are to be used. </w:t>
            </w:r>
          </w:p>
          <w:p w:rsidRPr="007A5E6F" w:rsidR="00120C65" w:rsidP="003C7DE2" w:rsidRDefault="00120C65">
            <w:pPr>
              <w:rPr>
                <w:rFonts w:ascii="Arial" w:hAnsi="Arial"/>
                <w:sz w:val="18"/>
                <w:szCs w:val="18"/>
              </w:rPr>
            </w:pPr>
          </w:p>
          <w:p w:rsidRPr="007A5E6F" w:rsidR="00120C65" w:rsidP="003C7DE2" w:rsidRDefault="00120C65">
            <w:pPr>
              <w:rPr>
                <w:rFonts w:ascii="Arial" w:hAnsi="Arial"/>
                <w:sz w:val="18"/>
                <w:szCs w:val="18"/>
              </w:rPr>
            </w:pPr>
            <w:r w:rsidRPr="007A5E6F">
              <w:rPr>
                <w:rFonts w:ascii="Arial" w:hAnsi="Arial"/>
                <w:sz w:val="18"/>
                <w:szCs w:val="18"/>
              </w:rPr>
              <w:t xml:space="preserve">Pupils are warned before tools are used and shown the safe way to use them. </w:t>
            </w:r>
          </w:p>
          <w:p w:rsidRPr="007A5E6F" w:rsidR="00120C65" w:rsidP="003C7DE2" w:rsidRDefault="00120C65">
            <w:pPr>
              <w:rPr>
                <w:rFonts w:ascii="Arial" w:hAnsi="Arial"/>
                <w:sz w:val="18"/>
                <w:szCs w:val="18"/>
              </w:rPr>
            </w:pPr>
          </w:p>
          <w:p w:rsidRPr="007A5E6F" w:rsidR="00120C65" w:rsidP="003C7DE2" w:rsidRDefault="00120C65">
            <w:pPr>
              <w:rPr>
                <w:rFonts w:ascii="Arial" w:hAnsi="Arial"/>
                <w:sz w:val="18"/>
                <w:szCs w:val="18"/>
              </w:rPr>
            </w:pPr>
            <w:r w:rsidRPr="007A5E6F">
              <w:rPr>
                <w:rFonts w:ascii="Arial" w:hAnsi="Arial"/>
                <w:sz w:val="18"/>
                <w:szCs w:val="18"/>
              </w:rPr>
              <w:t>Close adult supervision is provided</w:t>
            </w:r>
            <w:r w:rsidR="00C80E28">
              <w:rPr>
                <w:rFonts w:ascii="Arial" w:hAnsi="Arial"/>
                <w:sz w:val="18"/>
                <w:szCs w:val="18"/>
              </w:rPr>
              <w:t xml:space="preserve"> throughout sessions</w:t>
            </w:r>
            <w:r w:rsidRPr="007A5E6F">
              <w:rPr>
                <w:rFonts w:ascii="Arial" w:hAnsi="Arial"/>
                <w:sz w:val="18"/>
                <w:szCs w:val="18"/>
              </w:rPr>
              <w:t>.</w:t>
            </w:r>
          </w:p>
          <w:p w:rsidRPr="007A5E6F" w:rsidR="00120C65" w:rsidP="003C7DE2" w:rsidRDefault="00120C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7A5E6F" w:rsidR="00120C65" w:rsidTr="00120C65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8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A5E6F" w:rsidR="00120C65" w:rsidP="003C7DE2" w:rsidRDefault="00120C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Injuries from dropping heavy objects or crushing fingers in mangle</w:t>
            </w:r>
          </w:p>
        </w:tc>
        <w:tc>
          <w:tcPr>
            <w:tcW w:w="6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E1101D" w:rsidP="003C7DE2" w:rsidRDefault="00E1101D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E1101D" w:rsidP="003C7DE2" w:rsidRDefault="00E1101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Children, school staff and helpers given direct instruction as to the correct handling of all objects</w:t>
            </w:r>
          </w:p>
          <w:p w:rsidR="00E1101D" w:rsidP="003C7DE2" w:rsidRDefault="00E1101D">
            <w:pPr>
              <w:rPr>
                <w:rFonts w:ascii="Arial" w:hAnsi="Arial"/>
                <w:sz w:val="18"/>
                <w:szCs w:val="18"/>
              </w:rPr>
            </w:pPr>
          </w:p>
          <w:p w:rsidR="00E1101D" w:rsidP="00E1101D" w:rsidRDefault="00E1101D">
            <w:pPr>
              <w:rPr>
                <w:rFonts w:ascii="Arial" w:hAnsi="Arial"/>
                <w:sz w:val="18"/>
                <w:szCs w:val="18"/>
              </w:rPr>
            </w:pPr>
            <w:r w:rsidRPr="007A5E6F">
              <w:rPr>
                <w:rFonts w:ascii="Arial" w:hAnsi="Arial"/>
                <w:sz w:val="18"/>
                <w:szCs w:val="18"/>
              </w:rPr>
              <w:t xml:space="preserve">All handling of heavy </w:t>
            </w:r>
            <w:r>
              <w:rPr>
                <w:rFonts w:ascii="Arial" w:hAnsi="Arial"/>
                <w:sz w:val="18"/>
                <w:szCs w:val="18"/>
              </w:rPr>
              <w:t>objects</w:t>
            </w:r>
            <w:r w:rsidRPr="007A5E6F">
              <w:rPr>
                <w:rFonts w:ascii="Arial" w:hAnsi="Arial"/>
                <w:sz w:val="18"/>
                <w:szCs w:val="18"/>
              </w:rPr>
              <w:t xml:space="preserve"> takes place over a table un</w:t>
            </w:r>
            <w:r>
              <w:rPr>
                <w:rFonts w:ascii="Arial" w:hAnsi="Arial"/>
                <w:sz w:val="18"/>
                <w:szCs w:val="18"/>
              </w:rPr>
              <w:t>der the supervision of an adult, eg:</w:t>
            </w:r>
          </w:p>
          <w:p w:rsidR="00E1101D" w:rsidP="00E1101D" w:rsidRDefault="00E1101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Washday session:</w:t>
            </w:r>
            <w:r>
              <w:rPr>
                <w:rFonts w:ascii="Arial" w:hAnsi="Arial"/>
                <w:sz w:val="18"/>
                <w:szCs w:val="18"/>
              </w:rPr>
              <w:t xml:space="preserve"> use of metal irons</w:t>
            </w:r>
          </w:p>
          <w:p w:rsidR="00E1101D" w:rsidP="003C7DE2" w:rsidRDefault="00E1101D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120C65" w:rsidP="003C7DE2" w:rsidRDefault="008031A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Washday session: </w:t>
            </w:r>
            <w:r w:rsidRPr="007A5E6F" w:rsidR="00120C65">
              <w:rPr>
                <w:rFonts w:ascii="Arial" w:hAnsi="Arial"/>
                <w:sz w:val="18"/>
                <w:szCs w:val="18"/>
              </w:rPr>
              <w:t xml:space="preserve">Children warned not to use </w:t>
            </w:r>
            <w:r w:rsidR="00120C65">
              <w:rPr>
                <w:rFonts w:ascii="Arial" w:hAnsi="Arial"/>
                <w:sz w:val="18"/>
                <w:szCs w:val="18"/>
              </w:rPr>
              <w:t xml:space="preserve">the </w:t>
            </w:r>
            <w:r w:rsidRPr="007A5E6F" w:rsidR="00120C65">
              <w:rPr>
                <w:rFonts w:ascii="Arial" w:hAnsi="Arial"/>
                <w:sz w:val="18"/>
                <w:szCs w:val="18"/>
              </w:rPr>
              <w:t xml:space="preserve">mangle except under strict supervision of teacher and are not allowed to feed clothes into the mangle. </w:t>
            </w:r>
          </w:p>
          <w:p w:rsidR="00120C65" w:rsidP="003C7DE2" w:rsidRDefault="00120C65">
            <w:pPr>
              <w:rPr>
                <w:rFonts w:ascii="Arial" w:hAnsi="Arial"/>
                <w:sz w:val="18"/>
                <w:szCs w:val="18"/>
              </w:rPr>
            </w:pPr>
          </w:p>
          <w:p w:rsidRPr="007A5E6F" w:rsidR="00120C65" w:rsidP="00E1101D" w:rsidRDefault="00120C6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Pr="007A5E6F" w:rsidR="00120C65" w:rsidTr="00120C65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8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A5E6F" w:rsidR="00120C65" w:rsidP="003C7DE2" w:rsidRDefault="00120C65">
            <w:pPr>
              <w:rPr>
                <w:rFonts w:ascii="Arial" w:hAnsi="Arial" w:cs="Arial"/>
                <w:sz w:val="18"/>
                <w:szCs w:val="18"/>
              </w:rPr>
            </w:pPr>
            <w:r w:rsidRPr="007A5E6F">
              <w:rPr>
                <w:rFonts w:ascii="Arial" w:hAnsi="Arial" w:cs="Arial"/>
                <w:sz w:val="18"/>
                <w:szCs w:val="18"/>
              </w:rPr>
              <w:t>Fire</w:t>
            </w:r>
          </w:p>
        </w:tc>
        <w:tc>
          <w:tcPr>
            <w:tcW w:w="6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E1101D" w:rsidP="003C7DE2" w:rsidRDefault="00E1101D">
            <w:pPr>
              <w:rPr>
                <w:rFonts w:ascii="Arial" w:hAnsi="Arial"/>
                <w:sz w:val="18"/>
                <w:szCs w:val="18"/>
              </w:rPr>
            </w:pPr>
          </w:p>
          <w:p w:rsidRPr="007A5E6F" w:rsidR="00120C65" w:rsidP="003C7DE2" w:rsidRDefault="00120C65">
            <w:pPr>
              <w:rPr>
                <w:rFonts w:ascii="Arial" w:hAnsi="Arial"/>
                <w:sz w:val="18"/>
                <w:szCs w:val="18"/>
              </w:rPr>
            </w:pPr>
            <w:r w:rsidRPr="007A5E6F">
              <w:rPr>
                <w:rFonts w:ascii="Arial" w:hAnsi="Arial"/>
                <w:sz w:val="18"/>
                <w:szCs w:val="18"/>
              </w:rPr>
              <w:t>Regular tests and inspections of all electrical equipment, alarms and emergency lighting.</w:t>
            </w:r>
          </w:p>
          <w:p w:rsidRPr="007A5E6F" w:rsidR="00120C65" w:rsidP="003C7DE2" w:rsidRDefault="00120C65">
            <w:pPr>
              <w:rPr>
                <w:rFonts w:ascii="Arial" w:hAnsi="Arial" w:cs="Arial"/>
                <w:sz w:val="18"/>
                <w:szCs w:val="18"/>
              </w:rPr>
            </w:pPr>
          </w:p>
          <w:p w:rsidRPr="007A5E6F" w:rsidR="00120C65" w:rsidP="003C7DE2" w:rsidRDefault="00120C65">
            <w:pPr>
              <w:rPr>
                <w:rFonts w:ascii="Arial" w:hAnsi="Arial"/>
                <w:sz w:val="18"/>
                <w:szCs w:val="18"/>
              </w:rPr>
            </w:pPr>
            <w:r w:rsidRPr="007A5E6F">
              <w:rPr>
                <w:rFonts w:ascii="Arial" w:hAnsi="Arial"/>
                <w:sz w:val="18"/>
                <w:szCs w:val="18"/>
              </w:rPr>
              <w:t xml:space="preserve">Staff trained in emergency evacuation procedures. </w:t>
            </w:r>
            <w:r w:rsidR="00E1101D">
              <w:rPr>
                <w:rFonts w:ascii="Arial" w:hAnsi="Arial"/>
                <w:sz w:val="18"/>
                <w:szCs w:val="18"/>
              </w:rPr>
              <w:t xml:space="preserve">Fire wardens </w:t>
            </w:r>
            <w:r w:rsidR="00665AD4">
              <w:rPr>
                <w:rFonts w:ascii="Arial" w:hAnsi="Arial"/>
                <w:sz w:val="18"/>
                <w:szCs w:val="18"/>
              </w:rPr>
              <w:t xml:space="preserve">identified </w:t>
            </w:r>
            <w:r w:rsidR="00E1101D">
              <w:rPr>
                <w:rFonts w:ascii="Arial" w:hAnsi="Arial"/>
                <w:sz w:val="18"/>
                <w:szCs w:val="18"/>
              </w:rPr>
              <w:t xml:space="preserve">for building. </w:t>
            </w:r>
            <w:r w:rsidRPr="007A5E6F">
              <w:rPr>
                <w:rFonts w:ascii="Arial" w:hAnsi="Arial"/>
                <w:sz w:val="18"/>
                <w:szCs w:val="18"/>
              </w:rPr>
              <w:t>Fire procedures clear and fire exits marked. Nearest fire exit pointed out to teachers when left with children in the studios during lunchtimes.</w:t>
            </w:r>
          </w:p>
          <w:p w:rsidRPr="007A5E6F" w:rsidR="00120C65" w:rsidP="003C7DE2" w:rsidRDefault="00120C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7A5E6F" w:rsidR="00120C65" w:rsidTr="00120C65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28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120C65" w:rsidP="003C7DE2" w:rsidRDefault="00120C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Safeguarding</w:t>
            </w:r>
          </w:p>
          <w:p w:rsidR="00120C65" w:rsidP="00120C65" w:rsidRDefault="00120C6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</w:t>
            </w:r>
            <w:r w:rsidR="00151431">
              <w:rPr>
                <w:rFonts w:ascii="Arial" w:hAnsi="Arial" w:cs="Arial"/>
                <w:sz w:val="18"/>
                <w:szCs w:val="18"/>
              </w:rPr>
              <w:t>approached by unknown adults</w:t>
            </w:r>
          </w:p>
          <w:p w:rsidR="00151431" w:rsidP="00120C65" w:rsidRDefault="0015143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led by Higgins staff and volunteers</w:t>
            </w:r>
          </w:p>
          <w:p w:rsidRPr="007A5E6F" w:rsidR="00120C65" w:rsidP="00120C65" w:rsidRDefault="00120C6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Photography of children</w:t>
            </w:r>
          </w:p>
        </w:tc>
        <w:tc>
          <w:tcPr>
            <w:tcW w:w="6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665AD4" w:rsidP="003C7DE2" w:rsidRDefault="00665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120C65" w:rsidP="003C7DE2" w:rsidRDefault="00120C65">
            <w:pPr>
              <w:rPr>
                <w:rFonts w:ascii="Arial" w:hAnsi="Arial" w:cs="Arial"/>
                <w:sz w:val="18"/>
                <w:szCs w:val="18"/>
              </w:rPr>
            </w:pPr>
            <w:r w:rsidRPr="00284FAD">
              <w:rPr>
                <w:rFonts w:ascii="Arial" w:hAnsi="Arial" w:cs="Arial"/>
                <w:sz w:val="18"/>
                <w:szCs w:val="18"/>
              </w:rPr>
              <w:t xml:space="preserve">All </w:t>
            </w:r>
            <w:r>
              <w:rPr>
                <w:rFonts w:ascii="Arial" w:hAnsi="Arial" w:cs="Arial"/>
                <w:sz w:val="18"/>
                <w:szCs w:val="18"/>
              </w:rPr>
              <w:t xml:space="preserve">activity session leaders </w:t>
            </w:r>
            <w:r w:rsidRPr="00284FAD">
              <w:rPr>
                <w:rFonts w:ascii="Arial" w:hAnsi="Arial" w:cs="Arial"/>
                <w:sz w:val="18"/>
                <w:szCs w:val="18"/>
              </w:rPr>
              <w:t>CRB</w:t>
            </w:r>
            <w:r>
              <w:rPr>
                <w:rFonts w:ascii="Arial" w:hAnsi="Arial" w:cs="Arial"/>
                <w:sz w:val="18"/>
                <w:szCs w:val="18"/>
              </w:rPr>
              <w:t>/DBS</w:t>
            </w:r>
            <w:r w:rsidRPr="00284FAD">
              <w:rPr>
                <w:rFonts w:ascii="Arial" w:hAnsi="Arial" w:cs="Arial"/>
                <w:sz w:val="18"/>
                <w:szCs w:val="18"/>
              </w:rPr>
              <w:t xml:space="preserve"> checked prior to activities.</w:t>
            </w:r>
          </w:p>
          <w:p w:rsidR="00665AD4" w:rsidP="003C7DE2" w:rsidRDefault="00665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120C65" w:rsidP="003C7DE2" w:rsidRDefault="00120C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session assistant without a CRB check left alone with children.</w:t>
            </w:r>
          </w:p>
          <w:p w:rsidR="00665AD4" w:rsidP="003C7DE2" w:rsidRDefault="00665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120C65" w:rsidP="003C7DE2" w:rsidRDefault="00120C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284FAD">
              <w:rPr>
                <w:rFonts w:ascii="Arial" w:hAnsi="Arial" w:cs="Arial"/>
                <w:sz w:val="18"/>
                <w:szCs w:val="18"/>
              </w:rPr>
              <w:t xml:space="preserve">raining in </w:t>
            </w:r>
            <w:r>
              <w:rPr>
                <w:rFonts w:ascii="Arial" w:hAnsi="Arial" w:cs="Arial"/>
                <w:sz w:val="18"/>
                <w:szCs w:val="18"/>
              </w:rPr>
              <w:t>safeguarding received by relevant Higgins staff</w:t>
            </w:r>
            <w:r w:rsidR="00665AD4">
              <w:rPr>
                <w:rFonts w:ascii="Arial" w:hAnsi="Arial" w:cs="Arial"/>
                <w:sz w:val="18"/>
                <w:szCs w:val="18"/>
              </w:rPr>
              <w:t xml:space="preserve"> and sessional leaders</w:t>
            </w:r>
            <w:r w:rsidRPr="00284FA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65AD4" w:rsidP="003C7DE2" w:rsidRDefault="00665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120C65" w:rsidP="003C7DE2" w:rsidRDefault="00120C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Teachers advised to supervise children </w:t>
            </w:r>
            <w:r w:rsidR="00E66FB1">
              <w:rPr>
                <w:rFonts w:ascii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sz w:val="18"/>
                <w:szCs w:val="18"/>
              </w:rPr>
              <w:t xml:space="preserve">outdoors </w:t>
            </w:r>
            <w:r w:rsidR="000116C1">
              <w:rPr>
                <w:rFonts w:ascii="Arial" w:hAnsi="Arial" w:cs="Arial"/>
                <w:sz w:val="18"/>
                <w:szCs w:val="18"/>
              </w:rPr>
              <w:t xml:space="preserve">/around Castle Mound </w:t>
            </w:r>
            <w:r>
              <w:rPr>
                <w:rFonts w:ascii="Arial" w:hAnsi="Arial" w:cs="Arial"/>
                <w:sz w:val="18"/>
                <w:szCs w:val="18"/>
              </w:rPr>
              <w:t>during lunch breaks.</w:t>
            </w:r>
          </w:p>
          <w:p w:rsidR="00665AD4" w:rsidP="003C7DE2" w:rsidRDefault="00665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120C65" w:rsidP="003C7DE2" w:rsidRDefault="00120C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photographs of children taken by Higgins staff without the school’s permission. </w:t>
            </w:r>
          </w:p>
          <w:p w:rsidR="00665AD4" w:rsidP="003C7DE2" w:rsidRDefault="00665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120C65" w:rsidP="003C7DE2" w:rsidRDefault="00120C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child found on his/her own is accompanied by Higgins staff to reception foyer and radio communication</w:t>
            </w:r>
            <w:r w:rsidR="00E66FB1">
              <w:rPr>
                <w:rFonts w:ascii="Arial" w:hAnsi="Arial" w:cs="Arial"/>
                <w:sz w:val="18"/>
                <w:szCs w:val="18"/>
              </w:rPr>
              <w:t xml:space="preserve">/phones </w:t>
            </w:r>
            <w:r>
              <w:rPr>
                <w:rFonts w:ascii="Arial" w:hAnsi="Arial" w:cs="Arial"/>
                <w:sz w:val="18"/>
                <w:szCs w:val="18"/>
              </w:rPr>
              <w:t>used to locate school</w:t>
            </w:r>
            <w:r w:rsidR="00665AD4">
              <w:rPr>
                <w:rFonts w:ascii="Arial" w:hAnsi="Arial" w:cs="Arial"/>
                <w:sz w:val="18"/>
                <w:szCs w:val="18"/>
              </w:rPr>
              <w:t xml:space="preserve"> party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7A5E6F" w:rsidR="00665AD4" w:rsidP="003C7DE2" w:rsidRDefault="00665A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1C7B" w:rsidRDefault="00281C7B"/>
    <w:sectPr w:rsidR="00281C7B" w:rsidSect="00120C65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A4FEB"/>
    <w:multiLevelType w:val="hybridMultilevel"/>
    <w:tmpl w:val="5C06C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8B09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65"/>
    <w:rsid w:val="000116C1"/>
    <w:rsid w:val="000F6FBD"/>
    <w:rsid w:val="00120C65"/>
    <w:rsid w:val="001450A1"/>
    <w:rsid w:val="00151431"/>
    <w:rsid w:val="00281C7B"/>
    <w:rsid w:val="003C3689"/>
    <w:rsid w:val="003C7DE2"/>
    <w:rsid w:val="004D1948"/>
    <w:rsid w:val="005A1D80"/>
    <w:rsid w:val="00665AD4"/>
    <w:rsid w:val="007379D5"/>
    <w:rsid w:val="007F6804"/>
    <w:rsid w:val="008031A1"/>
    <w:rsid w:val="00896429"/>
    <w:rsid w:val="009A4C03"/>
    <w:rsid w:val="00A77D5A"/>
    <w:rsid w:val="00AD48E7"/>
    <w:rsid w:val="00C75CF3"/>
    <w:rsid w:val="00C80E28"/>
    <w:rsid w:val="00D51789"/>
    <w:rsid w:val="00DA74BF"/>
    <w:rsid w:val="00DB5AF4"/>
    <w:rsid w:val="00E1101D"/>
    <w:rsid w:val="00E66FB1"/>
    <w:rsid w:val="00EC39DA"/>
    <w:rsid w:val="00F03791"/>
    <w:rsid w:val="00F6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C65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20C65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C65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20C65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jroberts</dc:creator>
  <cp:lastModifiedBy>Mrs Janette Allen</cp:lastModifiedBy>
  <cp:revision>2</cp:revision>
  <dcterms:created xsi:type="dcterms:W3CDTF">2019-10-25T13:43:00Z</dcterms:created>
  <dcterms:modified xsi:type="dcterms:W3CDTF">2019-10-25T13:45:40Z</dcterms:modified>
  <dc:title>Hazards</dc:title>
  <cp:keywords>
  </cp:keywords>
  <dc:subject>
  </dc:subject>
</cp:coreProperties>
</file>